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5E" w:rsidRPr="00A8355E" w:rsidRDefault="00A8355E" w:rsidP="00A8355E">
      <w:pPr>
        <w:pStyle w:val="Web"/>
        <w:jc w:val="center"/>
        <w:rPr>
          <w:rFonts w:ascii="微軟正黑體" w:eastAsia="微軟正黑體" w:hAnsi="微軟正黑體" w:cs="微軟正黑體"/>
          <w:b/>
          <w:color w:val="000000"/>
          <w:u w:val="single"/>
          <w:lang w:eastAsia="zh-HK"/>
        </w:rPr>
      </w:pPr>
      <w:r w:rsidRPr="00A8355E">
        <w:rPr>
          <w:rFonts w:ascii="微軟正黑體" w:eastAsia="微軟正黑體" w:hAnsi="微軟正黑體" w:cs="微軟正黑體" w:hint="eastAsia"/>
          <w:b/>
          <w:color w:val="000000"/>
          <w:u w:val="single"/>
          <w:lang w:eastAsia="zh-HK"/>
        </w:rPr>
        <w:t>低班參觀綠在灣仔網頁稿</w:t>
      </w:r>
    </w:p>
    <w:p w:rsidR="00A8355E" w:rsidRPr="00A8355E" w:rsidRDefault="007237E0" w:rsidP="00A8355E">
      <w:pPr>
        <w:pStyle w:val="Web"/>
        <w:rPr>
          <w:rFonts w:ascii="Arial" w:hAnsi="Arial" w:cs="Arial"/>
          <w:color w:val="000000"/>
        </w:rPr>
      </w:pPr>
      <w:r>
        <w:rPr>
          <w:rFonts w:ascii="微軟正黑體" w:eastAsia="微軟正黑體" w:hAnsi="微軟正黑體" w:cs="微軟正黑體" w:hint="eastAsia"/>
          <w:color w:val="000000"/>
        </w:rPr>
        <w:t>為配合主題《派對之後》的學習活動，低班幼兒分別於</w:t>
      </w:r>
      <w:r w:rsidR="00A8355E" w:rsidRPr="00A8355E">
        <w:rPr>
          <w:rFonts w:ascii="Arial" w:hAnsi="Arial" w:cs="Arial"/>
          <w:color w:val="000000"/>
        </w:rPr>
        <w:t>2024</w:t>
      </w:r>
      <w:r w:rsidR="00A8355E" w:rsidRPr="00A8355E">
        <w:rPr>
          <w:rFonts w:ascii="微軟正黑體" w:eastAsia="微軟正黑體" w:hAnsi="微軟正黑體" w:cs="微軟正黑體" w:hint="eastAsia"/>
          <w:color w:val="000000"/>
        </w:rPr>
        <w:t>年</w:t>
      </w:r>
      <w:r w:rsidR="00A8355E" w:rsidRPr="00A8355E">
        <w:rPr>
          <w:rFonts w:ascii="Arial" w:hAnsi="Arial" w:cs="Arial"/>
          <w:color w:val="000000"/>
        </w:rPr>
        <w:t>2</w:t>
      </w:r>
      <w:r w:rsidR="00A8355E" w:rsidRPr="00A8355E">
        <w:rPr>
          <w:rFonts w:ascii="微軟正黑體" w:eastAsia="微軟正黑體" w:hAnsi="微軟正黑體" w:cs="微軟正黑體" w:hint="eastAsia"/>
          <w:color w:val="000000"/>
        </w:rPr>
        <w:t>月</w:t>
      </w:r>
      <w:r w:rsidR="00A8355E" w:rsidRPr="00A8355E">
        <w:rPr>
          <w:rFonts w:ascii="Arial" w:hAnsi="Arial" w:cs="Arial"/>
          <w:color w:val="000000"/>
        </w:rPr>
        <w:t>27</w:t>
      </w:r>
      <w:r w:rsidR="00A8355E" w:rsidRPr="00A8355E">
        <w:rPr>
          <w:rFonts w:ascii="微軟正黑體" w:eastAsia="微軟正黑體" w:hAnsi="微軟正黑體" w:cs="微軟正黑體" w:hint="eastAsia"/>
          <w:color w:val="000000"/>
        </w:rPr>
        <w:t>、</w:t>
      </w:r>
      <w:r w:rsidR="00A8355E" w:rsidRPr="00A8355E">
        <w:rPr>
          <w:rFonts w:ascii="Arial" w:hAnsi="Arial" w:cs="Arial"/>
          <w:color w:val="000000"/>
        </w:rPr>
        <w:t>28</w:t>
      </w:r>
      <w:r w:rsidR="00A8355E" w:rsidRPr="00A8355E">
        <w:rPr>
          <w:rFonts w:ascii="微軟正黑體" w:eastAsia="微軟正黑體" w:hAnsi="微軟正黑體" w:cs="微軟正黑體" w:hint="eastAsia"/>
          <w:color w:val="000000"/>
        </w:rPr>
        <w:t>、</w:t>
      </w:r>
      <w:r w:rsidR="00A8355E" w:rsidRPr="00A8355E">
        <w:rPr>
          <w:rFonts w:ascii="Arial" w:hAnsi="Arial" w:cs="Arial"/>
          <w:color w:val="000000"/>
        </w:rPr>
        <w:t>29</w:t>
      </w:r>
      <w:r w:rsidR="005F791B">
        <w:rPr>
          <w:rFonts w:ascii="微軟正黑體" w:eastAsia="微軟正黑體" w:hAnsi="微軟正黑體" w:cs="微軟正黑體" w:hint="eastAsia"/>
          <w:color w:val="000000"/>
        </w:rPr>
        <w:t>日</w:t>
      </w:r>
      <w:r w:rsidR="00A8355E" w:rsidRPr="00A8355E">
        <w:rPr>
          <w:rFonts w:ascii="微軟正黑體" w:eastAsia="微軟正黑體" w:hAnsi="微軟正黑體" w:cs="微軟正黑體" w:hint="eastAsia"/>
          <w:color w:val="000000"/>
        </w:rPr>
        <w:t>一連三天，分別到「綠在灣仔」進行參觀</w:t>
      </w:r>
      <w:r w:rsidR="00A8355E">
        <w:rPr>
          <w:rFonts w:ascii="微軟正黑體" w:eastAsia="微軟正黑體" w:hAnsi="微軟正黑體" w:cs="微軟正黑體" w:hint="eastAsia"/>
          <w:color w:val="000000"/>
        </w:rPr>
        <w:t>學習，當中幼兒除了認識到不同顏色回收箱的用途和分類</w:t>
      </w:r>
      <w:r w:rsidR="005F791B">
        <w:rPr>
          <w:rFonts w:ascii="微軟正黑體" w:eastAsia="微軟正黑體" w:hAnsi="微軟正黑體" w:cs="微軟正黑體" w:hint="eastAsia"/>
          <w:color w:val="000000"/>
        </w:rPr>
        <w:t>方法</w:t>
      </w:r>
      <w:r w:rsidR="00A8355E">
        <w:rPr>
          <w:rFonts w:ascii="微軟正黑體" w:eastAsia="微軟正黑體" w:hAnsi="微軟正黑體" w:cs="微軟正黑體" w:hint="eastAsia"/>
          <w:color w:val="000000"/>
        </w:rPr>
        <w:t>外，還認識到</w:t>
      </w:r>
      <w:r w:rsidR="00A8355E" w:rsidRPr="00A8355E">
        <w:rPr>
          <w:rFonts w:ascii="微軟正黑體" w:eastAsia="微軟正黑體" w:hAnsi="微軟正黑體" w:cs="微軟正黑體" w:hint="eastAsia"/>
          <w:color w:val="000000"/>
        </w:rPr>
        <w:t>「</w:t>
      </w:r>
      <w:proofErr w:type="gramStart"/>
      <w:r w:rsidR="00A8355E" w:rsidRPr="00A8355E">
        <w:rPr>
          <w:rFonts w:ascii="微軟正黑體" w:eastAsia="微軟正黑體" w:hAnsi="微軟正黑體" w:cs="微軟正黑體" w:hint="eastAsia"/>
          <w:color w:val="000000"/>
        </w:rPr>
        <w:t>綠仔卡</w:t>
      </w:r>
      <w:proofErr w:type="gramEnd"/>
      <w:r w:rsidR="00A8355E" w:rsidRPr="00A8355E">
        <w:rPr>
          <w:rFonts w:ascii="微軟正黑體" w:eastAsia="微軟正黑體" w:hAnsi="微軟正黑體" w:cs="微軟正黑體" w:hint="eastAsia"/>
          <w:color w:val="000000"/>
        </w:rPr>
        <w:t>」的運用方法。在活動中，幼兒更學習到利用橙皮製作環保酵素，</w:t>
      </w:r>
      <w:proofErr w:type="gramStart"/>
      <w:r w:rsidR="00A8355E" w:rsidRPr="00A8355E">
        <w:rPr>
          <w:rFonts w:ascii="微軟正黑體" w:eastAsia="微軟正黑體" w:hAnsi="微軟正黑體" w:cs="微軟正黑體" w:hint="eastAsia"/>
          <w:color w:val="000000"/>
        </w:rPr>
        <w:t>明白廚餘真</w:t>
      </w:r>
      <w:proofErr w:type="gramEnd"/>
      <w:r w:rsidR="00A8355E" w:rsidRPr="00A8355E">
        <w:rPr>
          <w:rFonts w:ascii="微軟正黑體" w:eastAsia="微軟正黑體" w:hAnsi="微軟正黑體" w:cs="微軟正黑體" w:hint="eastAsia"/>
          <w:color w:val="000000"/>
        </w:rPr>
        <w:t>有用，相信幼兒們都十分期待三個月後使用環保酵素清潔呢！</w:t>
      </w:r>
      <w:bookmarkStart w:id="0" w:name="_GoBack"/>
      <w:bookmarkEnd w:id="0"/>
    </w:p>
    <w:p w:rsidR="00BB528C" w:rsidRPr="00A8355E" w:rsidRDefault="00BB528C"/>
    <w:sectPr w:rsidR="00BB528C" w:rsidRPr="00A835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31"/>
    <w:rsid w:val="00306A31"/>
    <w:rsid w:val="005F791B"/>
    <w:rsid w:val="007237E0"/>
    <w:rsid w:val="00A8355E"/>
    <w:rsid w:val="00BB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DBCC"/>
  <w15:chartTrackingRefBased/>
  <w15:docId w15:val="{E61B3CF2-EFFD-47E2-9276-167675EA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35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teacher04</dc:creator>
  <cp:keywords/>
  <dc:description/>
  <cp:lastModifiedBy>sup41</cp:lastModifiedBy>
  <cp:revision>4</cp:revision>
  <dcterms:created xsi:type="dcterms:W3CDTF">2024-03-05T00:15:00Z</dcterms:created>
  <dcterms:modified xsi:type="dcterms:W3CDTF">2024-04-09T06:47:00Z</dcterms:modified>
</cp:coreProperties>
</file>